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C9" w:rsidRDefault="008328C9" w:rsidP="008328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328C9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Rozwój mowy jest uwarunkowany genetycznie, zależy od wrodzonych właściwości organizmu człowieka. Rozwój komunikacji mowy zależny jest również od kontaktu z środowiskiem społecznym, z innymi ludźmi. Jest to kilka procesów, które ściśle ze sobą są powiązane, gdzie współgrają ze sobą czynniki biologiczne i społeczne.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:rsidR="008328C9" w:rsidRPr="008328C9" w:rsidRDefault="008328C9" w:rsidP="008328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328C9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br/>
      </w:r>
      <w:r w:rsidRPr="008328C9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pl-PL"/>
        </w:rPr>
        <w:t>Według Leona Kaczmarka w rozwoju mowy wyodrębnia się cztery okresy :</w:t>
      </w:r>
      <w:r w:rsidRPr="008328C9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 </w:t>
      </w:r>
      <w:r w:rsidRPr="008328C9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pl-PL"/>
        </w:rPr>
        <w:br/>
      </w:r>
      <w:r w:rsidRPr="008328C9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-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pl-PL"/>
        </w:rPr>
        <w:t>okres melodii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(0—1 roku życia),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br/>
        <w:t>-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pl-PL"/>
        </w:rPr>
        <w:t>okres wyrazu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(1roku życia —2 roku życia),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br/>
        <w:t>-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pl-PL"/>
        </w:rPr>
        <w:t>okres zdania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(2 roku życia —3 roku życia),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br/>
        <w:t>-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pl-PL"/>
        </w:rPr>
        <w:t>okres swoistej mowy dziecięcej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(3 roku życia —7 roku życia).</w:t>
      </w:r>
      <w:r w:rsidRPr="008328C9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8328C9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br/>
      </w:r>
      <w:r w:rsidRPr="008328C9">
        <w:rPr>
          <w:rFonts w:ascii="Verdana" w:eastAsia="Times New Roman" w:hAnsi="Verdana" w:cs="Tahoma"/>
          <w:color w:val="808080"/>
          <w:sz w:val="28"/>
          <w:szCs w:val="28"/>
          <w:lang w:eastAsia="pl-PL"/>
        </w:rPr>
        <w:br/>
      </w:r>
      <w:r w:rsidRPr="008328C9">
        <w:rPr>
          <w:rFonts w:ascii="Times New Roman" w:hAnsi="Times New Roman"/>
          <w:sz w:val="28"/>
          <w:szCs w:val="28"/>
        </w:rPr>
        <w:t>W poszczególnych latach rozwój mowy wygląda następująco:</w:t>
      </w:r>
    </w:p>
    <w:p w:rsidR="008328C9" w:rsidRPr="008328C9" w:rsidRDefault="008328C9" w:rsidP="008328C9">
      <w:pPr>
        <w:rPr>
          <w:rFonts w:ascii="Times New Roman" w:hAnsi="Times New Roman"/>
          <w:b/>
          <w:sz w:val="28"/>
          <w:szCs w:val="28"/>
        </w:rPr>
      </w:pPr>
      <w:r w:rsidRPr="008328C9">
        <w:rPr>
          <w:rFonts w:ascii="Times New Roman" w:hAnsi="Times New Roman"/>
          <w:b/>
          <w:sz w:val="28"/>
          <w:szCs w:val="28"/>
        </w:rPr>
        <w:t>Okres melodii:</w:t>
      </w:r>
    </w:p>
    <w:p w:rsidR="008328C9" w:rsidRPr="008328C9" w:rsidRDefault="008328C9" w:rsidP="008328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0-</w:t>
      </w:r>
      <w:r w:rsidRPr="008328C9">
        <w:rPr>
          <w:rFonts w:ascii="Times New Roman" w:hAnsi="Times New Roman"/>
          <w:sz w:val="28"/>
          <w:szCs w:val="28"/>
        </w:rPr>
        <w:t>1 miesiąc: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różne rodzaje krzyku, mlaskanie, cmokanie;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głośny, nagły dźwięk wywołuje zmianę zachowania niemowlęcia.</w:t>
      </w:r>
    </w:p>
    <w:p w:rsidR="008328C9" w:rsidRPr="008328C9" w:rsidRDefault="008328C9" w:rsidP="008328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28C9">
        <w:rPr>
          <w:rFonts w:ascii="Times New Roman" w:hAnsi="Times New Roman"/>
          <w:sz w:val="28"/>
          <w:szCs w:val="28"/>
        </w:rPr>
        <w:t>2-4 miesiąc: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28C9">
        <w:rPr>
          <w:rFonts w:ascii="Times New Roman" w:hAnsi="Times New Roman"/>
          <w:sz w:val="28"/>
          <w:szCs w:val="28"/>
        </w:rPr>
        <w:t>głużenie</w:t>
      </w:r>
      <w:proofErr w:type="spellEnd"/>
      <w:r w:rsidRPr="008328C9">
        <w:rPr>
          <w:rFonts w:ascii="Times New Roman" w:hAnsi="Times New Roman"/>
          <w:sz w:val="28"/>
          <w:szCs w:val="28"/>
        </w:rPr>
        <w:t xml:space="preserve"> (gruchanie) – niemowlę śpiewa;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dziecko reaguje na różne dźwięki, głośno się śmieje;</w:t>
      </w:r>
    </w:p>
    <w:p w:rsidR="008328C9" w:rsidRPr="008328C9" w:rsidRDefault="008328C9" w:rsidP="008328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28C9">
        <w:rPr>
          <w:rFonts w:ascii="Times New Roman" w:hAnsi="Times New Roman"/>
          <w:sz w:val="28"/>
          <w:szCs w:val="28"/>
        </w:rPr>
        <w:t>4-6 miesiąc: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gaworzenie, czyli pierwsze zabawy głosem – dziecko zaczyna prowadzić „rozmowę” z dorosłym opiekunem posługującym się prostymi sylabami;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na tym etapie dziecko wymawia prawie wszystkie samogłoski i niektóre spółgłoski, np.: p, b, t, d, k, g, n.</w:t>
      </w:r>
    </w:p>
    <w:p w:rsidR="008328C9" w:rsidRPr="008328C9" w:rsidRDefault="008328C9" w:rsidP="008328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28C9">
        <w:rPr>
          <w:rFonts w:ascii="Times New Roman" w:hAnsi="Times New Roman"/>
          <w:sz w:val="28"/>
          <w:szCs w:val="28"/>
        </w:rPr>
        <w:t>6-7 miesiąc: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dziecko zaczyna reagować na mowę, doskonale rozróżnia melodię mowy tzn. na podniesiony ton reaguje płaczem, a na mowę cichą, pieszczotliwą reaguje uśmiechem;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 xml:space="preserve">gaworzenie </w:t>
      </w:r>
      <w:proofErr w:type="spellStart"/>
      <w:r w:rsidRPr="008328C9">
        <w:rPr>
          <w:rFonts w:ascii="Times New Roman" w:hAnsi="Times New Roman"/>
          <w:sz w:val="28"/>
          <w:szCs w:val="28"/>
        </w:rPr>
        <w:t>samonaśladowcze</w:t>
      </w:r>
      <w:proofErr w:type="spellEnd"/>
      <w:r w:rsidRPr="008328C9">
        <w:rPr>
          <w:rFonts w:ascii="Times New Roman" w:hAnsi="Times New Roman"/>
          <w:sz w:val="28"/>
          <w:szCs w:val="28"/>
        </w:rPr>
        <w:t xml:space="preserve"> - dziecko powtarza sylaby: ma-ma, ba-ba, ta-ta, la-la;</w:t>
      </w:r>
    </w:p>
    <w:p w:rsidR="008328C9" w:rsidRPr="008328C9" w:rsidRDefault="008328C9" w:rsidP="008328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28C9">
        <w:rPr>
          <w:rFonts w:ascii="Times New Roman" w:hAnsi="Times New Roman"/>
          <w:sz w:val="28"/>
          <w:szCs w:val="28"/>
        </w:rPr>
        <w:t>9-10 miesiąc: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328C9">
        <w:rPr>
          <w:rFonts w:ascii="Times New Roman" w:hAnsi="Times New Roman"/>
          <w:sz w:val="28"/>
          <w:szCs w:val="28"/>
        </w:rPr>
        <w:t>echolalia (zmienne gaworzenie) – dziecko próbuje naśladować mowę dorosłych;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 xml:space="preserve">rozumienie kilkunastu słów – min. imion, nazw zabawek, oraz </w:t>
      </w:r>
      <w:r>
        <w:rPr>
          <w:rFonts w:ascii="Times New Roman" w:hAnsi="Times New Roman"/>
          <w:sz w:val="28"/>
          <w:szCs w:val="28"/>
        </w:rPr>
        <w:t>zakazu „nie” (wolno)!</w:t>
      </w:r>
    </w:p>
    <w:p w:rsidR="008328C9" w:rsidRPr="008328C9" w:rsidRDefault="008328C9" w:rsidP="008328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28C9">
        <w:rPr>
          <w:rFonts w:ascii="Times New Roman" w:hAnsi="Times New Roman"/>
          <w:sz w:val="28"/>
          <w:szCs w:val="28"/>
        </w:rPr>
        <w:t>11-12 miesiąc: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dziecko zaczyna rozumieć, co do niego mówimy, reaguje na swoje imię, jest w stanie zrozumieć więcej niż samo potrafi powiedzieć;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pojawiają się pierwsze wyrazy wypowiadane ze zrozumieniem.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 w:rsidRPr="008328C9">
        <w:rPr>
          <w:rFonts w:ascii="Times New Roman" w:hAnsi="Times New Roman"/>
          <w:sz w:val="28"/>
          <w:szCs w:val="28"/>
        </w:rPr>
        <w:t>Rozwój mowy w okresie melodii postępuje zazwyczaj równolegle z rozwojem fizycznym: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głużeniu</w:t>
      </w:r>
      <w:proofErr w:type="spellEnd"/>
      <w:r w:rsidRPr="00832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odpowiada umiejętność unoszenia głowy: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328C9">
        <w:rPr>
          <w:rFonts w:ascii="Times New Roman" w:hAnsi="Times New Roman"/>
          <w:sz w:val="28"/>
          <w:szCs w:val="28"/>
        </w:rPr>
        <w:t>gaworzeniu – umiejętność siadania;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328C9">
        <w:rPr>
          <w:rFonts w:ascii="Times New Roman" w:hAnsi="Times New Roman"/>
          <w:sz w:val="28"/>
          <w:szCs w:val="28"/>
        </w:rPr>
        <w:t>pierwszym wyrazom – pozycja pionowa, stawanie na nóżki.</w:t>
      </w:r>
    </w:p>
    <w:p w:rsidR="008328C9" w:rsidRPr="008328C9" w:rsidRDefault="008328C9" w:rsidP="008328C9">
      <w:pPr>
        <w:rPr>
          <w:rFonts w:ascii="Times New Roman" w:hAnsi="Times New Roman"/>
          <w:b/>
          <w:sz w:val="28"/>
          <w:szCs w:val="28"/>
        </w:rPr>
      </w:pPr>
      <w:r w:rsidRPr="008328C9">
        <w:rPr>
          <w:rFonts w:ascii="Times New Roman" w:hAnsi="Times New Roman"/>
          <w:b/>
          <w:sz w:val="28"/>
          <w:szCs w:val="28"/>
        </w:rPr>
        <w:t>Okres wyrazu: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początek wypowiedzi dwuwyrazowych;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dziecko używa przede wszystkim rzeczowników;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charakterystyczną cechą wymowy dziecka w tym wieku jest upraszczanie budowy słów przez określanie nazwy wyrazu jego pierwszą lub ostatnia sylabą np. miś – mi, daj – da;</w:t>
      </w:r>
    </w:p>
    <w:p w:rsid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pojawiaj</w:t>
      </w:r>
      <w:r>
        <w:rPr>
          <w:rFonts w:ascii="Times New Roman" w:hAnsi="Times New Roman"/>
          <w:sz w:val="28"/>
          <w:szCs w:val="28"/>
        </w:rPr>
        <w:t>ą się onomatopeje – wyrazy dźwię</w:t>
      </w:r>
      <w:r w:rsidRPr="008328C9">
        <w:rPr>
          <w:rFonts w:ascii="Times New Roman" w:hAnsi="Times New Roman"/>
          <w:sz w:val="28"/>
          <w:szCs w:val="28"/>
        </w:rPr>
        <w:t>konaśladowcze np. hau, miał.</w:t>
      </w:r>
    </w:p>
    <w:p w:rsidR="008328C9" w:rsidRPr="008328C9" w:rsidRDefault="008328C9" w:rsidP="008328C9">
      <w:pPr>
        <w:rPr>
          <w:rFonts w:ascii="Times New Roman" w:hAnsi="Times New Roman"/>
          <w:b/>
          <w:sz w:val="28"/>
          <w:szCs w:val="28"/>
        </w:rPr>
      </w:pPr>
      <w:r w:rsidRPr="008328C9">
        <w:rPr>
          <w:rFonts w:ascii="Times New Roman" w:hAnsi="Times New Roman"/>
          <w:b/>
          <w:sz w:val="28"/>
          <w:szCs w:val="28"/>
        </w:rPr>
        <w:t>Okres zdania: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pojawiają się liczebniki i rozróżnianie „ja-ty”;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dziecko zaczyna używać zaimka „się”;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pojawia się coraz więcej pytań i przeczeń;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w tym okresie dziecko wypowiada prawidłowo głoski: p, b, m, f, w, k, g, h, t, d, n, l oraz samogłoski ustne: a, o, e, u, y, a czasem nosowe: ą, ę;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328C9">
        <w:rPr>
          <w:rFonts w:ascii="Times New Roman" w:hAnsi="Times New Roman"/>
          <w:sz w:val="28"/>
          <w:szCs w:val="28"/>
        </w:rPr>
        <w:t xml:space="preserve">pod koniec tego okresu pojawiają się: s, z, c, </w:t>
      </w:r>
      <w:proofErr w:type="spellStart"/>
      <w:r w:rsidRPr="008328C9">
        <w:rPr>
          <w:rFonts w:ascii="Times New Roman" w:hAnsi="Times New Roman"/>
          <w:sz w:val="28"/>
          <w:szCs w:val="28"/>
        </w:rPr>
        <w:t>dz</w:t>
      </w:r>
      <w:proofErr w:type="spellEnd"/>
      <w:r w:rsidRPr="008328C9">
        <w:rPr>
          <w:rFonts w:ascii="Times New Roman" w:hAnsi="Times New Roman"/>
          <w:sz w:val="28"/>
          <w:szCs w:val="28"/>
        </w:rPr>
        <w:t xml:space="preserve">, które wcześniej zastępowane były głoskami: ś, ż, ć, </w:t>
      </w:r>
      <w:proofErr w:type="spellStart"/>
      <w:r w:rsidRPr="008328C9">
        <w:rPr>
          <w:rFonts w:ascii="Times New Roman" w:hAnsi="Times New Roman"/>
          <w:sz w:val="28"/>
          <w:szCs w:val="28"/>
        </w:rPr>
        <w:t>dź</w:t>
      </w:r>
      <w:proofErr w:type="spellEnd"/>
      <w:r w:rsidRPr="008328C9">
        <w:rPr>
          <w:rFonts w:ascii="Times New Roman" w:hAnsi="Times New Roman"/>
          <w:sz w:val="28"/>
          <w:szCs w:val="28"/>
        </w:rPr>
        <w:t>.</w:t>
      </w:r>
    </w:p>
    <w:p w:rsidR="008328C9" w:rsidRPr="008328C9" w:rsidRDefault="008328C9" w:rsidP="008328C9">
      <w:pPr>
        <w:rPr>
          <w:rFonts w:ascii="Times New Roman" w:hAnsi="Times New Roman"/>
          <w:b/>
          <w:sz w:val="28"/>
          <w:szCs w:val="28"/>
        </w:rPr>
      </w:pPr>
      <w:r w:rsidRPr="008328C9">
        <w:rPr>
          <w:rFonts w:ascii="Times New Roman" w:hAnsi="Times New Roman"/>
          <w:b/>
          <w:sz w:val="28"/>
          <w:szCs w:val="28"/>
        </w:rPr>
        <w:t>Okres swoistej mowy dziecięcej: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w dalszym ciągu wzbogacany jest zasób słownictwa;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 xml:space="preserve">pojawia się głoska </w:t>
      </w:r>
      <w:proofErr w:type="spellStart"/>
      <w:r w:rsidRPr="008328C9">
        <w:rPr>
          <w:rFonts w:ascii="Times New Roman" w:hAnsi="Times New Roman"/>
          <w:sz w:val="28"/>
          <w:szCs w:val="28"/>
        </w:rPr>
        <w:t>r</w:t>
      </w:r>
      <w:proofErr w:type="spellEnd"/>
      <w:r w:rsidRPr="008328C9">
        <w:rPr>
          <w:rFonts w:ascii="Times New Roman" w:hAnsi="Times New Roman"/>
          <w:sz w:val="28"/>
          <w:szCs w:val="28"/>
        </w:rPr>
        <w:t xml:space="preserve">, czasem głoski: </w:t>
      </w:r>
      <w:proofErr w:type="spellStart"/>
      <w:r w:rsidRPr="008328C9">
        <w:rPr>
          <w:rFonts w:ascii="Times New Roman" w:hAnsi="Times New Roman"/>
          <w:sz w:val="28"/>
          <w:szCs w:val="28"/>
        </w:rPr>
        <w:t>sz</w:t>
      </w:r>
      <w:proofErr w:type="spellEnd"/>
      <w:r w:rsidRPr="008328C9">
        <w:rPr>
          <w:rFonts w:ascii="Times New Roman" w:hAnsi="Times New Roman"/>
          <w:sz w:val="28"/>
          <w:szCs w:val="28"/>
        </w:rPr>
        <w:t xml:space="preserve">, ż, cz, </w:t>
      </w:r>
      <w:proofErr w:type="spellStart"/>
      <w:r w:rsidRPr="008328C9">
        <w:rPr>
          <w:rFonts w:ascii="Times New Roman" w:hAnsi="Times New Roman"/>
          <w:sz w:val="28"/>
          <w:szCs w:val="28"/>
        </w:rPr>
        <w:t>dż</w:t>
      </w:r>
      <w:proofErr w:type="spellEnd"/>
      <w:r w:rsidRPr="008328C9">
        <w:rPr>
          <w:rFonts w:ascii="Times New Roman" w:hAnsi="Times New Roman"/>
          <w:sz w:val="28"/>
          <w:szCs w:val="28"/>
        </w:rPr>
        <w:t>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rozwijana jest umiejętność budowania zdań złożonych;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28C9">
        <w:rPr>
          <w:rFonts w:ascii="Times New Roman" w:hAnsi="Times New Roman"/>
          <w:sz w:val="28"/>
          <w:szCs w:val="28"/>
        </w:rPr>
        <w:t>następuje dalszy rozwój artykulacyjny.</w:t>
      </w:r>
    </w:p>
    <w:p w:rsidR="008328C9" w:rsidRPr="008328C9" w:rsidRDefault="008328C9" w:rsidP="008328C9">
      <w:pPr>
        <w:rPr>
          <w:rFonts w:ascii="Times New Roman" w:hAnsi="Times New Roman"/>
          <w:sz w:val="28"/>
          <w:szCs w:val="28"/>
        </w:rPr>
      </w:pPr>
    </w:p>
    <w:p w:rsidR="00BE4F7E" w:rsidRPr="008328C9" w:rsidRDefault="00BE4F7E" w:rsidP="008328C9">
      <w:pPr>
        <w:rPr>
          <w:rFonts w:ascii="Times New Roman" w:hAnsi="Times New Roman"/>
          <w:sz w:val="28"/>
          <w:szCs w:val="28"/>
        </w:rPr>
      </w:pPr>
    </w:p>
    <w:sectPr w:rsidR="00BE4F7E" w:rsidRPr="008328C9" w:rsidSect="00BE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6C0"/>
    <w:multiLevelType w:val="hybridMultilevel"/>
    <w:tmpl w:val="7846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84A3B"/>
    <w:multiLevelType w:val="hybridMultilevel"/>
    <w:tmpl w:val="7B1C6C32"/>
    <w:lvl w:ilvl="0" w:tplc="D8E2FFA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8C9"/>
    <w:rsid w:val="008328C9"/>
    <w:rsid w:val="00B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8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436</Words>
  <Characters>2616</Characters>
  <Application>Microsoft Office Word</Application>
  <DocSecurity>0</DocSecurity>
  <Lines>21</Lines>
  <Paragraphs>6</Paragraphs>
  <ScaleCrop>false</ScaleCrop>
  <Company>MENIS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MENIS</dc:creator>
  <cp:keywords/>
  <dc:description/>
  <cp:lastModifiedBy>MENIS</cp:lastModifiedBy>
  <cp:revision>1</cp:revision>
  <dcterms:created xsi:type="dcterms:W3CDTF">2015-03-23T10:32:00Z</dcterms:created>
  <dcterms:modified xsi:type="dcterms:W3CDTF">2015-03-23T10:45:00Z</dcterms:modified>
</cp:coreProperties>
</file>